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902" w:rsidRPr="00FA7902" w:rsidRDefault="00FA7902" w:rsidP="00FA7902">
      <w:pPr>
        <w:bidi/>
        <w:spacing w:line="240" w:lineRule="auto"/>
        <w:jc w:val="center"/>
        <w:rPr>
          <w:rFonts w:asciiTheme="majorBidi" w:hAnsiTheme="majorBidi" w:cs="B Nazanin"/>
          <w:b/>
          <w:bCs/>
          <w:sz w:val="28"/>
          <w:szCs w:val="28"/>
          <w:rtl/>
          <w:lang w:bidi="fa-IR"/>
        </w:rPr>
      </w:pPr>
      <w:r w:rsidRPr="00FA7902">
        <w:rPr>
          <w:rFonts w:asciiTheme="majorBidi" w:hAnsiTheme="majorBidi" w:cs="B Nazanin"/>
          <w:b/>
          <w:bCs/>
          <w:sz w:val="28"/>
          <w:szCs w:val="28"/>
          <w:rtl/>
          <w:lang w:bidi="fa-IR"/>
        </w:rPr>
        <w:t xml:space="preserve">تاثیر یک دوره تمرین کوتاه‌مدت و کم حجم </w:t>
      </w:r>
      <w:r w:rsidRPr="00FA7902">
        <w:rPr>
          <w:rFonts w:asciiTheme="majorBidi" w:hAnsiTheme="majorBidi" w:cs="B Nazanin"/>
          <w:b/>
          <w:bCs/>
          <w:sz w:val="28"/>
          <w:szCs w:val="28"/>
          <w:lang w:bidi="fa-IR"/>
        </w:rPr>
        <w:t>HIIT</w:t>
      </w:r>
      <w:r w:rsidRPr="00FA7902">
        <w:rPr>
          <w:rFonts w:asciiTheme="majorBidi" w:hAnsiTheme="majorBidi" w:cs="B Nazanin"/>
          <w:b/>
          <w:bCs/>
          <w:sz w:val="28"/>
          <w:szCs w:val="28"/>
          <w:rtl/>
          <w:lang w:bidi="fa-IR"/>
        </w:rPr>
        <w:t xml:space="preserve"> بر مقاومت انسولینی و پروفایل چربی زنان </w:t>
      </w:r>
      <w:r w:rsidRPr="00FA7902">
        <w:rPr>
          <w:rFonts w:asciiTheme="majorBidi" w:hAnsiTheme="majorBidi" w:cs="B Nazanin" w:hint="cs"/>
          <w:b/>
          <w:bCs/>
          <w:sz w:val="28"/>
          <w:szCs w:val="28"/>
          <w:rtl/>
          <w:lang w:bidi="fa-IR"/>
        </w:rPr>
        <w:t>مبتلا به</w:t>
      </w:r>
      <w:r w:rsidRPr="00FA7902">
        <w:rPr>
          <w:rFonts w:asciiTheme="majorBidi" w:hAnsiTheme="majorBidi" w:cs="B Nazanin"/>
          <w:b/>
          <w:bCs/>
          <w:sz w:val="28"/>
          <w:szCs w:val="28"/>
          <w:rtl/>
          <w:lang w:bidi="fa-IR"/>
        </w:rPr>
        <w:t xml:space="preserve"> اضافه‌</w:t>
      </w:r>
      <w:r w:rsidRPr="00FA7902">
        <w:rPr>
          <w:rFonts w:asciiTheme="majorBidi" w:hAnsiTheme="majorBidi" w:cs="B Nazanin"/>
          <w:b/>
          <w:bCs/>
          <w:sz w:val="28"/>
          <w:szCs w:val="28"/>
          <w:lang w:bidi="fa-IR"/>
        </w:rPr>
        <w:t xml:space="preserve"> </w:t>
      </w:r>
      <w:r w:rsidRPr="00FA7902">
        <w:rPr>
          <w:rFonts w:asciiTheme="majorBidi" w:hAnsiTheme="majorBidi" w:cs="B Nazanin"/>
          <w:b/>
          <w:bCs/>
          <w:sz w:val="28"/>
          <w:szCs w:val="28"/>
          <w:rtl/>
          <w:lang w:bidi="fa-IR"/>
        </w:rPr>
        <w:t>وزن و دیابت نوع دو</w:t>
      </w:r>
    </w:p>
    <w:p w:rsidR="00FA7902" w:rsidRDefault="00FA7902" w:rsidP="00FA7902">
      <w:pPr>
        <w:bidi/>
        <w:spacing w:line="240" w:lineRule="auto"/>
        <w:jc w:val="center"/>
        <w:rPr>
          <w:rFonts w:asciiTheme="majorBidi" w:hAnsiTheme="majorBidi" w:cs="B Nazanin" w:hint="cs"/>
          <w:b/>
          <w:bCs/>
          <w:sz w:val="28"/>
          <w:szCs w:val="28"/>
          <w:rtl/>
          <w:lang w:bidi="fa-IR"/>
        </w:rPr>
      </w:pPr>
      <w:r w:rsidRPr="00EB5DBD">
        <w:rPr>
          <w:rFonts w:asciiTheme="majorBidi" w:hAnsiTheme="majorBidi" w:cs="B Nazanin"/>
          <w:b/>
          <w:bCs/>
          <w:sz w:val="28"/>
          <w:szCs w:val="28"/>
          <w:rtl/>
          <w:lang w:bidi="fa-IR"/>
        </w:rPr>
        <w:t>لیلا قدرت</w:t>
      </w:r>
      <w:r>
        <w:rPr>
          <w:rStyle w:val="FootnoteReference"/>
          <w:rFonts w:asciiTheme="majorBidi" w:hAnsiTheme="majorBidi" w:cs="B Nazanin"/>
          <w:b/>
          <w:bCs/>
          <w:sz w:val="28"/>
          <w:szCs w:val="28"/>
          <w:rtl/>
          <w:lang w:bidi="fa-IR"/>
        </w:rPr>
        <w:footnoteReference w:id="1"/>
      </w:r>
      <w:r w:rsidRPr="00EB5DBD">
        <w:rPr>
          <w:rFonts w:asciiTheme="majorBidi" w:hAnsiTheme="majorBidi" w:cs="B Nazanin"/>
          <w:b/>
          <w:bCs/>
          <w:sz w:val="28"/>
          <w:szCs w:val="28"/>
          <w:rtl/>
          <w:lang w:bidi="fa-IR"/>
        </w:rPr>
        <w:t>، جواد نعمتی</w:t>
      </w:r>
      <w:r>
        <w:rPr>
          <w:rStyle w:val="FootnoteReference"/>
          <w:rFonts w:asciiTheme="majorBidi" w:hAnsiTheme="majorBidi" w:cs="B Nazanin"/>
          <w:b/>
          <w:bCs/>
          <w:sz w:val="28"/>
          <w:szCs w:val="28"/>
          <w:rtl/>
          <w:lang w:bidi="fa-IR"/>
        </w:rPr>
        <w:footnoteReference w:id="2"/>
      </w:r>
      <w:r w:rsidRPr="00EB5DBD">
        <w:rPr>
          <w:rFonts w:asciiTheme="majorBidi" w:hAnsiTheme="majorBidi" w:cs="B Nazanin"/>
          <w:b/>
          <w:bCs/>
          <w:sz w:val="28"/>
          <w:szCs w:val="28"/>
          <w:rtl/>
          <w:lang w:bidi="fa-IR"/>
        </w:rPr>
        <w:t>، فرهاد دریانوش</w:t>
      </w:r>
      <w:r>
        <w:rPr>
          <w:rStyle w:val="FootnoteReference"/>
          <w:rFonts w:asciiTheme="majorBidi" w:hAnsiTheme="majorBidi" w:cs="B Nazanin"/>
          <w:b/>
          <w:bCs/>
          <w:sz w:val="28"/>
          <w:szCs w:val="28"/>
          <w:rtl/>
          <w:lang w:bidi="fa-IR"/>
        </w:rPr>
        <w:footnoteReference w:id="3"/>
      </w:r>
    </w:p>
    <w:p w:rsidR="00246444" w:rsidRDefault="00246444" w:rsidP="00246444">
      <w:pPr>
        <w:bidi/>
        <w:rPr>
          <w:rFonts w:asciiTheme="majorBidi" w:hAnsiTheme="majorBidi" w:cs="B Nazanin" w:hint="cs"/>
          <w:b/>
          <w:bCs/>
          <w:sz w:val="24"/>
          <w:szCs w:val="24"/>
          <w:rtl/>
          <w:lang w:bidi="fa-IR"/>
        </w:rPr>
      </w:pPr>
      <w:r w:rsidRPr="00EB5DBD">
        <w:rPr>
          <w:rFonts w:asciiTheme="majorBidi" w:hAnsiTheme="majorBidi" w:cs="B Nazanin"/>
          <w:b/>
          <w:bCs/>
          <w:sz w:val="24"/>
          <w:szCs w:val="24"/>
          <w:rtl/>
          <w:lang w:bidi="fa-IR"/>
        </w:rPr>
        <w:t>چکیده</w:t>
      </w:r>
    </w:p>
    <w:p w:rsidR="00246444" w:rsidRPr="00246444" w:rsidRDefault="00246444" w:rsidP="00246444">
      <w:pPr>
        <w:bidi/>
        <w:rPr>
          <w:rFonts w:asciiTheme="majorBidi" w:hAnsiTheme="majorBidi" w:cs="B Nazanin"/>
          <w:b/>
          <w:bCs/>
          <w:sz w:val="24"/>
          <w:szCs w:val="24"/>
          <w:rtl/>
          <w:lang w:bidi="fa-IR"/>
        </w:rPr>
      </w:pPr>
      <w:r w:rsidRPr="00EB5DBD">
        <w:rPr>
          <w:rFonts w:asciiTheme="majorBidi" w:hAnsiTheme="majorBidi" w:cs="B Nazanin"/>
          <w:b/>
          <w:bCs/>
          <w:sz w:val="20"/>
          <w:szCs w:val="20"/>
          <w:rtl/>
          <w:lang w:bidi="fa-IR"/>
        </w:rPr>
        <w:t>مقدمه</w:t>
      </w:r>
      <w:r w:rsidRPr="00EB5DBD">
        <w:rPr>
          <w:rFonts w:asciiTheme="majorBidi" w:hAnsiTheme="majorBidi" w:cs="B Nazanin"/>
          <w:b/>
          <w:bCs/>
          <w:sz w:val="26"/>
          <w:szCs w:val="26"/>
          <w:rtl/>
          <w:lang w:bidi="fa-IR"/>
        </w:rPr>
        <w:t xml:space="preserve">: </w:t>
      </w:r>
      <w:r w:rsidRPr="00EB5DBD">
        <w:rPr>
          <w:rFonts w:asciiTheme="majorBidi" w:hAnsiTheme="majorBidi" w:cs="B Nazanin"/>
          <w:sz w:val="20"/>
          <w:szCs w:val="20"/>
          <w:rtl/>
        </w:rPr>
        <w:t>مقاومت به انسولین، مشخص‌کننده‌ی دیابت نوع دو است و به این معناست که در تعامل بین انسولین و سلول‌های هدف، مقاومت ایجاد می‌شود؛ بنابراین سلول‌ها نسبت به هورمون انسولین و آثار آن حساس نیستند.</w:t>
      </w:r>
      <w:r w:rsidRPr="00EB5DBD">
        <w:rPr>
          <w:rFonts w:asciiTheme="majorBidi" w:hAnsiTheme="majorBidi" w:cs="B Nazanin"/>
          <w:sz w:val="20"/>
          <w:szCs w:val="20"/>
        </w:rPr>
        <w:t xml:space="preserve"> </w:t>
      </w:r>
      <w:r w:rsidRPr="00EB5DBD">
        <w:rPr>
          <w:rFonts w:asciiTheme="majorBidi" w:hAnsiTheme="majorBidi" w:cs="B Nazanin"/>
          <w:sz w:val="20"/>
          <w:szCs w:val="20"/>
          <w:rtl/>
          <w:lang w:bidi="fa-IR"/>
        </w:rPr>
        <w:t>اختلال لیپیدی</w:t>
      </w:r>
      <w:r w:rsidRPr="00EB5DBD">
        <w:rPr>
          <w:rFonts w:asciiTheme="majorBidi" w:hAnsiTheme="majorBidi" w:cs="B Nazanin"/>
          <w:sz w:val="20"/>
          <w:szCs w:val="20"/>
          <w:rtl/>
        </w:rPr>
        <w:t xml:space="preserve"> در دیابت نوع دو یافت می‌شود که در آن تری گلیسرید و لیپو پروتئین با دانسیته‌ی پایین افزایش و لیپوپروتئین </w:t>
      </w:r>
      <w:r>
        <w:rPr>
          <w:rFonts w:asciiTheme="majorBidi" w:hAnsiTheme="majorBidi" w:cs="B Nazanin"/>
          <w:sz w:val="20"/>
          <w:szCs w:val="20"/>
          <w:rtl/>
        </w:rPr>
        <w:t>با دانسیته‌ی بالا کاهش می‌یابد.</w:t>
      </w:r>
      <w:r w:rsidRPr="00EB5DBD">
        <w:rPr>
          <w:rFonts w:asciiTheme="majorBidi" w:hAnsiTheme="majorBidi" w:cs="B Nazanin"/>
          <w:b/>
          <w:bCs/>
          <w:sz w:val="20"/>
          <w:szCs w:val="20"/>
          <w:rtl/>
        </w:rPr>
        <w:t xml:space="preserve"> </w:t>
      </w:r>
      <w:r w:rsidRPr="00EB5DBD">
        <w:rPr>
          <w:rFonts w:asciiTheme="majorBidi" w:hAnsiTheme="majorBidi" w:cs="B Nazanin"/>
          <w:sz w:val="20"/>
          <w:szCs w:val="20"/>
          <w:rtl/>
        </w:rPr>
        <w:t xml:space="preserve">هدف از </w:t>
      </w:r>
      <w:r w:rsidRPr="00EB5DBD">
        <w:rPr>
          <w:rFonts w:asciiTheme="majorBidi" w:hAnsiTheme="majorBidi" w:cs="B Nazanin"/>
          <w:sz w:val="20"/>
          <w:szCs w:val="20"/>
          <w:rtl/>
          <w:lang w:bidi="fa-IR"/>
        </w:rPr>
        <w:t>پژوهش</w:t>
      </w:r>
      <w:r w:rsidRPr="00EB5DBD">
        <w:rPr>
          <w:rFonts w:asciiTheme="majorBidi" w:hAnsiTheme="majorBidi" w:cs="B Nazanin"/>
          <w:sz w:val="20"/>
          <w:szCs w:val="20"/>
          <w:rtl/>
        </w:rPr>
        <w:t xml:space="preserve"> حاضر، تعیین تأثیر یک دوره تمرین کوتاه‌مدت و کم حجم </w:t>
      </w:r>
      <w:r w:rsidRPr="00EB5DBD">
        <w:rPr>
          <w:rFonts w:asciiTheme="majorBidi" w:hAnsiTheme="majorBidi" w:cs="B Nazanin"/>
          <w:sz w:val="24"/>
          <w:szCs w:val="24"/>
        </w:rPr>
        <w:t>HIIT</w:t>
      </w:r>
      <w:r w:rsidRPr="00EB5DBD">
        <w:rPr>
          <w:rFonts w:asciiTheme="majorBidi" w:hAnsiTheme="majorBidi" w:cs="B Nazanin"/>
          <w:sz w:val="24"/>
          <w:szCs w:val="24"/>
          <w:rtl/>
        </w:rPr>
        <w:t xml:space="preserve"> </w:t>
      </w:r>
      <w:r w:rsidRPr="00EB5DBD">
        <w:rPr>
          <w:rFonts w:asciiTheme="majorBidi" w:hAnsiTheme="majorBidi" w:cs="B Nazanin"/>
          <w:sz w:val="20"/>
          <w:szCs w:val="20"/>
          <w:rtl/>
        </w:rPr>
        <w:t xml:space="preserve">بر مقاومت انسولینی و پروفایل چربی زنان </w:t>
      </w:r>
      <w:r>
        <w:rPr>
          <w:rFonts w:asciiTheme="majorBidi" w:hAnsiTheme="majorBidi" w:cs="B Nazanin" w:hint="cs"/>
          <w:sz w:val="20"/>
          <w:szCs w:val="20"/>
          <w:rtl/>
        </w:rPr>
        <w:t>مبتلا به</w:t>
      </w:r>
      <w:r>
        <w:rPr>
          <w:rFonts w:asciiTheme="majorBidi" w:hAnsiTheme="majorBidi" w:cs="B Nazanin"/>
          <w:sz w:val="20"/>
          <w:szCs w:val="20"/>
          <w:rtl/>
        </w:rPr>
        <w:t xml:space="preserve"> اضافه وزن و</w:t>
      </w:r>
      <w:r w:rsidRPr="00EB5DBD">
        <w:rPr>
          <w:rFonts w:asciiTheme="majorBidi" w:hAnsiTheme="majorBidi" w:cs="B Nazanin"/>
          <w:sz w:val="20"/>
          <w:szCs w:val="20"/>
          <w:rtl/>
        </w:rPr>
        <w:t xml:space="preserve"> دیابت نوع دو است.</w:t>
      </w:r>
      <w:r w:rsidRPr="00EB5DBD">
        <w:rPr>
          <w:rFonts w:asciiTheme="majorBidi" w:hAnsiTheme="majorBidi" w:cs="B Nazanin"/>
          <w:b/>
          <w:bCs/>
          <w:sz w:val="20"/>
          <w:szCs w:val="20"/>
          <w:rtl/>
        </w:rPr>
        <w:t xml:space="preserve"> مواد و روش‌ها: </w:t>
      </w:r>
      <w:r w:rsidRPr="00EB5DBD">
        <w:rPr>
          <w:rFonts w:asciiTheme="majorBidi" w:hAnsiTheme="majorBidi" w:cs="B Nazanin"/>
          <w:sz w:val="20"/>
          <w:szCs w:val="20"/>
          <w:rtl/>
        </w:rPr>
        <w:t>تعداد</w:t>
      </w:r>
      <w:r w:rsidRPr="00EB5DBD">
        <w:rPr>
          <w:rFonts w:asciiTheme="majorBidi" w:hAnsiTheme="majorBidi" w:cs="B Nazanin"/>
          <w:b/>
          <w:bCs/>
          <w:sz w:val="20"/>
          <w:szCs w:val="20"/>
          <w:rtl/>
        </w:rPr>
        <w:t xml:space="preserve"> </w:t>
      </w:r>
      <w:r w:rsidRPr="00EB5DBD">
        <w:rPr>
          <w:rFonts w:asciiTheme="majorBidi" w:hAnsiTheme="majorBidi" w:cs="B Nazanin"/>
          <w:sz w:val="20"/>
          <w:szCs w:val="20"/>
          <w:rtl/>
        </w:rPr>
        <w:t xml:space="preserve">20 نفر بیمار دیابت نوع دو، </w:t>
      </w:r>
      <w:r w:rsidRPr="00EB5DBD">
        <w:rPr>
          <w:rFonts w:asciiTheme="majorBidi" w:hAnsiTheme="majorBidi" w:cs="B Nazanin"/>
          <w:sz w:val="20"/>
          <w:szCs w:val="20"/>
          <w:rtl/>
          <w:lang w:bidi="fa-IR"/>
        </w:rPr>
        <w:t>در</w:t>
      </w:r>
      <w:r w:rsidRPr="00EB5DBD">
        <w:rPr>
          <w:rFonts w:asciiTheme="majorBidi" w:hAnsiTheme="majorBidi" w:cs="B Nazanin"/>
          <w:sz w:val="20"/>
          <w:szCs w:val="20"/>
          <w:rtl/>
        </w:rPr>
        <w:t xml:space="preserve"> دو گروه کنترل و تمرین قرار گرفتند. گروه تمرین به مدت دو هفته و هر هفته سه جلسه </w:t>
      </w:r>
      <w:r w:rsidRPr="00EB5DBD">
        <w:rPr>
          <w:rFonts w:asciiTheme="majorBidi" w:hAnsiTheme="majorBidi" w:cs="B Nazanin"/>
          <w:sz w:val="24"/>
          <w:szCs w:val="24"/>
        </w:rPr>
        <w:t>HIIT</w:t>
      </w:r>
      <w:r w:rsidRPr="00EB5DBD">
        <w:rPr>
          <w:rFonts w:asciiTheme="majorBidi" w:hAnsiTheme="majorBidi" w:cs="B Nazanin"/>
          <w:sz w:val="24"/>
          <w:szCs w:val="24"/>
          <w:rtl/>
        </w:rPr>
        <w:t xml:space="preserve">  </w:t>
      </w:r>
      <w:r w:rsidRPr="00EB5DBD">
        <w:rPr>
          <w:rFonts w:asciiTheme="majorBidi" w:hAnsiTheme="majorBidi" w:cs="B Nazanin"/>
          <w:sz w:val="20"/>
          <w:szCs w:val="20"/>
          <w:rtl/>
        </w:rPr>
        <w:t>روی تردمیل را انجام دادند. اضافه بار هر دو جلسه یک بار و به‌صورت افزایش تکرارها بود. قبل از اولین جلسه‌ و 24 ساعت بعد از آخرین جلسه</w:t>
      </w:r>
      <w:r w:rsidRPr="00EB5DBD">
        <w:rPr>
          <w:rFonts w:asciiTheme="majorBidi" w:hAnsiTheme="majorBidi" w:cs="B Nazanin"/>
          <w:sz w:val="20"/>
          <w:szCs w:val="20"/>
          <w:rtl/>
        </w:rPr>
        <w:softHyphen/>
        <w:t>ی تمرین، نمونه</w:t>
      </w:r>
      <w:r w:rsidRPr="00EB5DBD">
        <w:rPr>
          <w:rFonts w:asciiTheme="majorBidi" w:hAnsiTheme="majorBidi" w:cs="B Nazanin"/>
          <w:sz w:val="20"/>
          <w:szCs w:val="20"/>
          <w:rtl/>
        </w:rPr>
        <w:softHyphen/>
        <w:t>های خونی جمع</w:t>
      </w:r>
      <w:r w:rsidRPr="00EB5DBD">
        <w:rPr>
          <w:rFonts w:asciiTheme="majorBidi" w:hAnsiTheme="majorBidi" w:cs="B Nazanin"/>
          <w:sz w:val="20"/>
          <w:szCs w:val="20"/>
          <w:rtl/>
        </w:rPr>
        <w:softHyphen/>
        <w:t>آوری و برای اندازه</w:t>
      </w:r>
      <w:r w:rsidRPr="00EB5DBD">
        <w:rPr>
          <w:rFonts w:asciiTheme="majorBidi" w:hAnsiTheme="majorBidi" w:cs="B Nazanin"/>
          <w:sz w:val="20"/>
          <w:szCs w:val="20"/>
          <w:rtl/>
        </w:rPr>
        <w:softHyphen/>
        <w:t xml:space="preserve">گیری به روش بیوشیمی و </w:t>
      </w:r>
      <w:r w:rsidRPr="00EB5DBD">
        <w:rPr>
          <w:rFonts w:asciiTheme="majorBidi" w:hAnsiTheme="majorBidi" w:cs="B Nazanin"/>
          <w:sz w:val="24"/>
          <w:szCs w:val="24"/>
        </w:rPr>
        <w:t>ELISA</w:t>
      </w:r>
      <w:r w:rsidRPr="00EB5DBD">
        <w:rPr>
          <w:rFonts w:asciiTheme="majorBidi" w:hAnsiTheme="majorBidi" w:cs="B Nazanin"/>
          <w:sz w:val="24"/>
          <w:szCs w:val="24"/>
          <w:rtl/>
        </w:rPr>
        <w:t xml:space="preserve"> </w:t>
      </w:r>
      <w:r w:rsidRPr="00EB5DBD">
        <w:rPr>
          <w:rFonts w:asciiTheme="majorBidi" w:hAnsiTheme="majorBidi" w:cs="B Nazanin"/>
          <w:sz w:val="20"/>
          <w:szCs w:val="20"/>
          <w:rtl/>
        </w:rPr>
        <w:t xml:space="preserve">استفاده گردید. </w:t>
      </w:r>
      <w:r w:rsidRPr="00EB5DBD">
        <w:rPr>
          <w:rFonts w:asciiTheme="majorBidi" w:hAnsiTheme="majorBidi" w:cs="B Nazanin"/>
          <w:b/>
          <w:bCs/>
          <w:sz w:val="20"/>
          <w:szCs w:val="20"/>
          <w:rtl/>
        </w:rPr>
        <w:t>یافته‌ها</w:t>
      </w:r>
      <w:r w:rsidRPr="00EB5DBD">
        <w:rPr>
          <w:rFonts w:asciiTheme="majorBidi" w:hAnsiTheme="majorBidi" w:cs="B Nazanin"/>
          <w:sz w:val="20"/>
          <w:szCs w:val="20"/>
          <w:rtl/>
        </w:rPr>
        <w:t xml:space="preserve">: نتایج </w:t>
      </w:r>
      <w:r w:rsidRPr="00EB5DBD">
        <w:rPr>
          <w:rFonts w:asciiTheme="majorBidi" w:hAnsiTheme="majorBidi" w:cs="B Nazanin"/>
          <w:sz w:val="20"/>
          <w:szCs w:val="20"/>
        </w:rPr>
        <w:t>t</w:t>
      </w:r>
      <w:r w:rsidRPr="00EB5DBD">
        <w:rPr>
          <w:rFonts w:asciiTheme="majorBidi" w:hAnsiTheme="majorBidi" w:cs="B Nazanin"/>
          <w:sz w:val="20"/>
          <w:szCs w:val="20"/>
          <w:rtl/>
        </w:rPr>
        <w:t xml:space="preserve"> تست مستقل پس‌آزمون‌های گروه تمرین نسبت به گروه کنترل، نشان از کاهش معنادار سطوح گلوکز و انسولین سرمی و کاهش مقاومت به انسولین در بیماران مبتلا به دیابت نوع دو داشت (</w:t>
      </w:r>
      <w:r w:rsidRPr="00EB5DBD">
        <w:rPr>
          <w:rFonts w:asciiTheme="majorBidi" w:hAnsiTheme="majorBidi" w:cs="B Nazanin"/>
          <w:sz w:val="20"/>
          <w:szCs w:val="20"/>
          <w:rtl/>
          <w:lang w:bidi="fa-IR"/>
        </w:rPr>
        <w:t>05/0</w:t>
      </w:r>
      <w:r w:rsidRPr="00EB5DBD">
        <w:rPr>
          <w:rFonts w:asciiTheme="majorBidi" w:hAnsiTheme="majorBidi" w:cs="B Nazanin"/>
          <w:sz w:val="20"/>
          <w:szCs w:val="20"/>
        </w:rPr>
        <w:t>p&lt;</w:t>
      </w:r>
      <w:r w:rsidRPr="00EB5DBD">
        <w:rPr>
          <w:rFonts w:asciiTheme="majorBidi" w:hAnsiTheme="majorBidi" w:cs="B Nazanin"/>
          <w:sz w:val="20"/>
          <w:szCs w:val="20"/>
          <w:rtl/>
        </w:rPr>
        <w:t xml:space="preserve">). کاهش معنادار کلسترول و </w:t>
      </w:r>
      <w:r w:rsidRPr="00EB5DBD">
        <w:rPr>
          <w:rFonts w:asciiTheme="majorBidi" w:hAnsiTheme="majorBidi" w:cs="B Nazanin"/>
          <w:sz w:val="24"/>
          <w:szCs w:val="24"/>
        </w:rPr>
        <w:t>LDL</w:t>
      </w:r>
      <w:r w:rsidRPr="00EB5DBD">
        <w:rPr>
          <w:rFonts w:asciiTheme="majorBidi" w:hAnsiTheme="majorBidi" w:cs="B Nazanin"/>
          <w:sz w:val="24"/>
          <w:szCs w:val="24"/>
          <w:rtl/>
          <w:lang w:bidi="fa-IR"/>
        </w:rPr>
        <w:t xml:space="preserve"> </w:t>
      </w:r>
      <w:r w:rsidRPr="00EB5DBD">
        <w:rPr>
          <w:rFonts w:asciiTheme="majorBidi" w:hAnsiTheme="majorBidi" w:cs="B Nazanin"/>
          <w:sz w:val="20"/>
          <w:szCs w:val="20"/>
          <w:rtl/>
          <w:lang w:bidi="fa-IR"/>
        </w:rPr>
        <w:t xml:space="preserve">و افزایش معنادار </w:t>
      </w:r>
      <w:r w:rsidRPr="00EB5DBD">
        <w:rPr>
          <w:rFonts w:asciiTheme="majorBidi" w:hAnsiTheme="majorBidi" w:cs="B Nazanin"/>
          <w:sz w:val="24"/>
          <w:szCs w:val="24"/>
          <w:lang w:bidi="fa-IR"/>
        </w:rPr>
        <w:t>HDL</w:t>
      </w:r>
      <w:r w:rsidRPr="00EB5DBD">
        <w:rPr>
          <w:rFonts w:asciiTheme="majorBidi" w:hAnsiTheme="majorBidi" w:cs="B Nazanin"/>
          <w:sz w:val="24"/>
          <w:szCs w:val="24"/>
          <w:rtl/>
          <w:lang w:bidi="fa-IR"/>
        </w:rPr>
        <w:t xml:space="preserve"> </w:t>
      </w:r>
      <w:r w:rsidRPr="00EB5DBD">
        <w:rPr>
          <w:rFonts w:asciiTheme="majorBidi" w:hAnsiTheme="majorBidi" w:cs="B Nazanin"/>
          <w:sz w:val="20"/>
          <w:szCs w:val="20"/>
          <w:rtl/>
          <w:lang w:bidi="fa-IR"/>
        </w:rPr>
        <w:t xml:space="preserve">به دنبال </w:t>
      </w:r>
      <w:r w:rsidRPr="00EB5DBD">
        <w:rPr>
          <w:rFonts w:asciiTheme="majorBidi" w:hAnsiTheme="majorBidi" w:cs="B Nazanin"/>
          <w:sz w:val="24"/>
          <w:szCs w:val="24"/>
          <w:lang w:bidi="fa-IR"/>
        </w:rPr>
        <w:t>HIIT</w:t>
      </w:r>
      <w:r w:rsidRPr="00EB5DBD">
        <w:rPr>
          <w:rFonts w:asciiTheme="majorBidi" w:hAnsiTheme="majorBidi" w:cs="B Nazanin"/>
          <w:sz w:val="24"/>
          <w:szCs w:val="24"/>
          <w:rtl/>
          <w:lang w:bidi="fa-IR"/>
        </w:rPr>
        <w:t xml:space="preserve"> </w:t>
      </w:r>
      <w:r w:rsidRPr="00EB5DBD">
        <w:rPr>
          <w:rFonts w:asciiTheme="majorBidi" w:hAnsiTheme="majorBidi" w:cs="B Nazanin"/>
          <w:sz w:val="20"/>
          <w:szCs w:val="20"/>
          <w:rtl/>
          <w:lang w:bidi="fa-IR"/>
        </w:rPr>
        <w:t>مشاهده شد</w:t>
      </w:r>
      <w:r w:rsidRPr="00EB5DBD">
        <w:rPr>
          <w:rFonts w:asciiTheme="majorBidi" w:hAnsiTheme="majorBidi" w:cs="B Nazanin"/>
          <w:sz w:val="20"/>
          <w:szCs w:val="20"/>
          <w:rtl/>
        </w:rPr>
        <w:t>(</w:t>
      </w:r>
      <w:r w:rsidRPr="00EB5DBD">
        <w:rPr>
          <w:rFonts w:asciiTheme="majorBidi" w:hAnsiTheme="majorBidi" w:cs="B Nazanin"/>
          <w:sz w:val="20"/>
          <w:szCs w:val="20"/>
          <w:rtl/>
          <w:lang w:bidi="fa-IR"/>
        </w:rPr>
        <w:t>05/0</w:t>
      </w:r>
      <w:r w:rsidRPr="00EB5DBD">
        <w:rPr>
          <w:rFonts w:asciiTheme="majorBidi" w:hAnsiTheme="majorBidi" w:cs="B Nazanin"/>
          <w:sz w:val="20"/>
          <w:szCs w:val="20"/>
        </w:rPr>
        <w:t>p&lt;</w:t>
      </w:r>
      <w:r w:rsidRPr="00EB5DBD">
        <w:rPr>
          <w:rFonts w:asciiTheme="majorBidi" w:hAnsiTheme="majorBidi" w:cs="B Nazanin"/>
          <w:sz w:val="20"/>
          <w:szCs w:val="20"/>
          <w:rtl/>
        </w:rPr>
        <w:t xml:space="preserve">)، </w:t>
      </w:r>
      <w:r w:rsidRPr="00EB5DBD">
        <w:rPr>
          <w:rFonts w:asciiTheme="majorBidi" w:hAnsiTheme="majorBidi" w:cs="B Nazanin"/>
          <w:sz w:val="20"/>
          <w:szCs w:val="20"/>
          <w:rtl/>
          <w:lang w:bidi="fa-IR"/>
        </w:rPr>
        <w:t>همچنین کاهش تری‌گلیسرید به لحاظ آماری معنادار نبود</w:t>
      </w:r>
      <w:r w:rsidRPr="00EB5DBD">
        <w:rPr>
          <w:rFonts w:asciiTheme="majorBidi" w:hAnsiTheme="majorBidi" w:cs="B Nazanin"/>
          <w:sz w:val="20"/>
          <w:szCs w:val="20"/>
          <w:rtl/>
        </w:rPr>
        <w:t>(</w:t>
      </w:r>
      <w:r w:rsidRPr="00EB5DBD">
        <w:rPr>
          <w:rFonts w:asciiTheme="majorBidi" w:hAnsiTheme="majorBidi" w:cs="B Nazanin"/>
          <w:sz w:val="20"/>
          <w:szCs w:val="20"/>
          <w:rtl/>
          <w:lang w:bidi="fa-IR"/>
        </w:rPr>
        <w:t>05/0</w:t>
      </w:r>
      <w:r w:rsidRPr="00EB5DBD">
        <w:rPr>
          <w:rFonts w:asciiTheme="majorBidi" w:hAnsiTheme="majorBidi" w:cs="B Nazanin"/>
          <w:sz w:val="20"/>
          <w:szCs w:val="20"/>
        </w:rPr>
        <w:t>p˃</w:t>
      </w:r>
      <w:r w:rsidRPr="00EB5DBD">
        <w:rPr>
          <w:rFonts w:asciiTheme="majorBidi" w:hAnsiTheme="majorBidi" w:cs="B Nazanin"/>
          <w:sz w:val="20"/>
          <w:szCs w:val="20"/>
          <w:rtl/>
        </w:rPr>
        <w:t>)</w:t>
      </w:r>
      <w:r w:rsidRPr="00EB5DBD">
        <w:rPr>
          <w:rFonts w:asciiTheme="majorBidi" w:hAnsiTheme="majorBidi" w:cs="B Nazanin"/>
          <w:sz w:val="20"/>
          <w:szCs w:val="20"/>
          <w:rtl/>
          <w:lang w:bidi="fa-IR"/>
        </w:rPr>
        <w:t>.</w:t>
      </w:r>
      <w:r w:rsidRPr="00EB5DBD">
        <w:rPr>
          <w:rFonts w:asciiTheme="majorBidi" w:hAnsiTheme="majorBidi" w:cs="B Nazanin"/>
          <w:sz w:val="20"/>
          <w:szCs w:val="20"/>
          <w:rtl/>
        </w:rPr>
        <w:t xml:space="preserve"> </w:t>
      </w:r>
      <w:r w:rsidRPr="00EB5DBD">
        <w:rPr>
          <w:rFonts w:asciiTheme="majorBidi" w:hAnsiTheme="majorBidi" w:cs="B Nazanin"/>
          <w:b/>
          <w:bCs/>
          <w:sz w:val="20"/>
          <w:szCs w:val="20"/>
          <w:rtl/>
        </w:rPr>
        <w:t>نتایج</w:t>
      </w:r>
      <w:r w:rsidRPr="00EB5DBD">
        <w:rPr>
          <w:rFonts w:asciiTheme="majorBidi" w:hAnsiTheme="majorBidi" w:cs="B Nazanin"/>
          <w:sz w:val="20"/>
          <w:szCs w:val="20"/>
          <w:rtl/>
        </w:rPr>
        <w:t xml:space="preserve">: به‌طورکلی نتایج پژوهش نشان داد که یک دوره تمرین کوتاه‌مدت </w:t>
      </w:r>
      <w:r w:rsidRPr="00EB5DBD">
        <w:rPr>
          <w:rFonts w:asciiTheme="majorBidi" w:hAnsiTheme="majorBidi" w:cs="B Nazanin"/>
          <w:sz w:val="24"/>
          <w:szCs w:val="24"/>
        </w:rPr>
        <w:t>HIIT</w:t>
      </w:r>
      <w:r w:rsidRPr="00EB5DBD">
        <w:rPr>
          <w:rFonts w:asciiTheme="majorBidi" w:hAnsiTheme="majorBidi" w:cs="B Nazanin"/>
          <w:sz w:val="24"/>
          <w:szCs w:val="24"/>
          <w:rtl/>
        </w:rPr>
        <w:t xml:space="preserve"> </w:t>
      </w:r>
      <w:r w:rsidRPr="00EB5DBD">
        <w:rPr>
          <w:rFonts w:asciiTheme="majorBidi" w:hAnsiTheme="majorBidi" w:cs="B Nazanin"/>
          <w:sz w:val="20"/>
          <w:szCs w:val="20"/>
          <w:rtl/>
        </w:rPr>
        <w:t>می‌تواند عامل مهمی در بهبود هموستاز گلوکز، کاهش مقاومت به انسولین و کاهش اختلال لیپیدی در زنان دچار اضافه</w:t>
      </w:r>
      <w:r w:rsidRPr="00EB5DBD">
        <w:rPr>
          <w:rFonts w:asciiTheme="majorBidi" w:hAnsiTheme="majorBidi" w:cs="B Nazanin"/>
          <w:sz w:val="20"/>
          <w:szCs w:val="20"/>
        </w:rPr>
        <w:t xml:space="preserve"> </w:t>
      </w:r>
      <w:r w:rsidRPr="00EB5DBD">
        <w:rPr>
          <w:rFonts w:asciiTheme="majorBidi" w:hAnsiTheme="majorBidi" w:cs="B Nazanin"/>
          <w:sz w:val="20"/>
          <w:szCs w:val="20"/>
          <w:rtl/>
        </w:rPr>
        <w:t>‌وزن و مبتلا</w:t>
      </w:r>
      <w:r w:rsidRPr="00EB5DBD">
        <w:rPr>
          <w:rFonts w:asciiTheme="majorBidi" w:hAnsiTheme="majorBidi" w:cs="B Nazanin"/>
          <w:sz w:val="20"/>
          <w:szCs w:val="20"/>
        </w:rPr>
        <w:t xml:space="preserve"> </w:t>
      </w:r>
      <w:r w:rsidRPr="00EB5DBD">
        <w:rPr>
          <w:rFonts w:asciiTheme="majorBidi" w:hAnsiTheme="majorBidi" w:cs="B Nazanin"/>
          <w:sz w:val="20"/>
          <w:szCs w:val="20"/>
          <w:rtl/>
        </w:rPr>
        <w:t>به دیابت نوع دو باشد.</w:t>
      </w:r>
      <w:r w:rsidRPr="00EB5DBD">
        <w:rPr>
          <w:rFonts w:asciiTheme="majorBidi" w:hAnsiTheme="majorBidi" w:cs="B Nazanin"/>
          <w:sz w:val="20"/>
          <w:szCs w:val="20"/>
        </w:rPr>
        <w:t xml:space="preserve"> </w:t>
      </w:r>
    </w:p>
    <w:p w:rsidR="00FA7902" w:rsidRPr="00246444" w:rsidRDefault="00246444" w:rsidP="00246444">
      <w:pPr>
        <w:tabs>
          <w:tab w:val="left" w:pos="1412"/>
        </w:tabs>
        <w:bidi/>
        <w:jc w:val="both"/>
        <w:rPr>
          <w:rFonts w:asciiTheme="majorBidi" w:hAnsiTheme="majorBidi" w:cs="B Nazanin"/>
          <w:sz w:val="20"/>
          <w:szCs w:val="20"/>
          <w:lang w:bidi="fa-IR"/>
        </w:rPr>
      </w:pPr>
      <w:r w:rsidRPr="00EB5DBD">
        <w:rPr>
          <w:rFonts w:asciiTheme="majorBidi" w:hAnsiTheme="majorBidi" w:cs="B Nazanin"/>
          <w:sz w:val="20"/>
          <w:szCs w:val="20"/>
          <w:rtl/>
          <w:lang w:bidi="fa-IR"/>
        </w:rPr>
        <w:t xml:space="preserve">واژگان کلیدی: </w:t>
      </w:r>
      <w:r w:rsidRPr="00EB5DBD">
        <w:rPr>
          <w:rFonts w:asciiTheme="majorBidi" w:hAnsiTheme="majorBidi" w:cs="B Nazanin"/>
          <w:sz w:val="24"/>
          <w:szCs w:val="24"/>
          <w:lang w:bidi="fa-IR"/>
        </w:rPr>
        <w:t>HIIT</w:t>
      </w:r>
      <w:r w:rsidRPr="00EB5DBD">
        <w:rPr>
          <w:rFonts w:asciiTheme="majorBidi" w:hAnsiTheme="majorBidi" w:cs="B Nazanin"/>
          <w:sz w:val="20"/>
          <w:szCs w:val="20"/>
          <w:rtl/>
          <w:lang w:bidi="fa-IR"/>
        </w:rPr>
        <w:t>، دیابت نوع دو</w:t>
      </w:r>
    </w:p>
    <w:p w:rsidR="00FA7902" w:rsidRPr="00EB5DBD" w:rsidRDefault="00FA7902" w:rsidP="00FA7902">
      <w:pPr>
        <w:jc w:val="center"/>
        <w:rPr>
          <w:rFonts w:asciiTheme="majorBidi" w:hAnsiTheme="majorBidi" w:cs="B Nazanin"/>
          <w:b/>
          <w:bCs/>
          <w:sz w:val="26"/>
          <w:szCs w:val="26"/>
        </w:rPr>
      </w:pPr>
      <w:r w:rsidRPr="00EB5DBD">
        <w:rPr>
          <w:rFonts w:asciiTheme="majorBidi" w:hAnsiTheme="majorBidi" w:cs="B Nazanin"/>
          <w:b/>
          <w:bCs/>
          <w:sz w:val="26"/>
          <w:szCs w:val="26"/>
        </w:rPr>
        <w:t xml:space="preserve">The Effect of a short-term low volume high intensity interval training on Insulin resistance and lipid profile in overweight women with type </w:t>
      </w:r>
      <w:proofErr w:type="gramStart"/>
      <w:r w:rsidRPr="00EB5DBD">
        <w:rPr>
          <w:rFonts w:asciiTheme="majorBidi" w:hAnsiTheme="majorBidi" w:cs="B Nazanin"/>
          <w:b/>
          <w:bCs/>
          <w:sz w:val="26"/>
          <w:szCs w:val="26"/>
        </w:rPr>
        <w:t>2 diabetes</w:t>
      </w:r>
      <w:proofErr w:type="gramEnd"/>
    </w:p>
    <w:p w:rsidR="00FA7902" w:rsidRDefault="00FA7902" w:rsidP="00FA7902">
      <w:pPr>
        <w:tabs>
          <w:tab w:val="left" w:pos="1412"/>
        </w:tabs>
        <w:jc w:val="center"/>
        <w:rPr>
          <w:rFonts w:asciiTheme="majorBidi" w:hAnsiTheme="majorBidi" w:cs="B Nazanin" w:hint="cs"/>
          <w:b/>
          <w:bCs/>
          <w:sz w:val="26"/>
          <w:szCs w:val="26"/>
          <w:vertAlign w:val="superscript"/>
          <w:rtl/>
          <w:lang w:bidi="fa-IR"/>
        </w:rPr>
      </w:pPr>
      <w:r w:rsidRPr="00EB5DBD">
        <w:rPr>
          <w:rFonts w:asciiTheme="majorBidi" w:hAnsiTheme="majorBidi" w:cs="B Nazanin"/>
          <w:b/>
          <w:bCs/>
          <w:sz w:val="26"/>
          <w:szCs w:val="26"/>
          <w:lang w:bidi="fa-IR"/>
        </w:rPr>
        <w:t>Leila ghodrat</w:t>
      </w:r>
      <w:r>
        <w:rPr>
          <w:rFonts w:asciiTheme="majorBidi" w:hAnsiTheme="majorBidi" w:cs="B Nazanin"/>
          <w:b/>
          <w:bCs/>
          <w:sz w:val="26"/>
          <w:szCs w:val="26"/>
          <w:vertAlign w:val="superscript"/>
          <w:lang w:bidi="fa-IR"/>
        </w:rPr>
        <w:t>1</w:t>
      </w:r>
      <w:r w:rsidRPr="00EB5DBD">
        <w:rPr>
          <w:rFonts w:asciiTheme="majorBidi" w:hAnsiTheme="majorBidi" w:cs="B Nazanin"/>
          <w:b/>
          <w:bCs/>
          <w:sz w:val="26"/>
          <w:szCs w:val="26"/>
          <w:lang w:bidi="fa-IR"/>
        </w:rPr>
        <w:t xml:space="preserve">, </w:t>
      </w:r>
      <w:proofErr w:type="spellStart"/>
      <w:r w:rsidRPr="00EB5DBD">
        <w:rPr>
          <w:rFonts w:asciiTheme="majorBidi" w:hAnsiTheme="majorBidi" w:cs="B Nazanin"/>
          <w:b/>
          <w:bCs/>
          <w:sz w:val="26"/>
          <w:szCs w:val="26"/>
          <w:lang w:bidi="fa-IR"/>
        </w:rPr>
        <w:t>javad</w:t>
      </w:r>
      <w:proofErr w:type="spellEnd"/>
      <w:r w:rsidRPr="00EB5DBD">
        <w:rPr>
          <w:rFonts w:asciiTheme="majorBidi" w:hAnsiTheme="majorBidi" w:cs="B Nazanin"/>
          <w:b/>
          <w:bCs/>
          <w:sz w:val="26"/>
          <w:szCs w:val="26"/>
          <w:lang w:bidi="fa-IR"/>
        </w:rPr>
        <w:t xml:space="preserve"> nemati</w:t>
      </w:r>
      <w:r>
        <w:rPr>
          <w:rFonts w:asciiTheme="majorBidi" w:hAnsiTheme="majorBidi" w:cs="B Nazanin"/>
          <w:b/>
          <w:bCs/>
          <w:sz w:val="26"/>
          <w:szCs w:val="26"/>
          <w:vertAlign w:val="superscript"/>
          <w:lang w:bidi="fa-IR"/>
        </w:rPr>
        <w:t>2</w:t>
      </w:r>
      <w:r w:rsidRPr="00EB5DBD">
        <w:rPr>
          <w:rFonts w:asciiTheme="majorBidi" w:hAnsiTheme="majorBidi" w:cs="B Nazanin"/>
          <w:b/>
          <w:bCs/>
          <w:sz w:val="26"/>
          <w:szCs w:val="26"/>
          <w:lang w:bidi="fa-IR"/>
        </w:rPr>
        <w:t xml:space="preserve">, </w:t>
      </w:r>
      <w:proofErr w:type="spellStart"/>
      <w:r w:rsidRPr="00EB5DBD">
        <w:rPr>
          <w:rFonts w:asciiTheme="majorBidi" w:hAnsiTheme="majorBidi" w:cs="B Nazanin"/>
          <w:b/>
          <w:bCs/>
          <w:sz w:val="26"/>
          <w:szCs w:val="26"/>
          <w:lang w:bidi="fa-IR"/>
        </w:rPr>
        <w:t>farhad</w:t>
      </w:r>
      <w:proofErr w:type="spellEnd"/>
      <w:r w:rsidRPr="00EB5DBD">
        <w:rPr>
          <w:rFonts w:asciiTheme="majorBidi" w:hAnsiTheme="majorBidi" w:cs="B Nazanin"/>
          <w:b/>
          <w:bCs/>
          <w:sz w:val="26"/>
          <w:szCs w:val="26"/>
          <w:lang w:bidi="fa-IR"/>
        </w:rPr>
        <w:t xml:space="preserve"> daryanoosh</w:t>
      </w:r>
      <w:r>
        <w:rPr>
          <w:rFonts w:asciiTheme="majorBidi" w:hAnsiTheme="majorBidi" w:cs="B Nazanin"/>
          <w:b/>
          <w:bCs/>
          <w:sz w:val="26"/>
          <w:szCs w:val="26"/>
          <w:vertAlign w:val="superscript"/>
          <w:lang w:bidi="fa-IR"/>
        </w:rPr>
        <w:t>3</w:t>
      </w:r>
    </w:p>
    <w:p w:rsidR="00246444" w:rsidRPr="00EB5DBD" w:rsidRDefault="00246444" w:rsidP="00246444">
      <w:pPr>
        <w:rPr>
          <w:rFonts w:asciiTheme="majorBidi" w:hAnsiTheme="majorBidi" w:cs="B Nazanin"/>
          <w:b/>
          <w:bCs/>
          <w:sz w:val="24"/>
          <w:szCs w:val="24"/>
          <w:rtl/>
        </w:rPr>
      </w:pPr>
      <w:r w:rsidRPr="00EB5DBD">
        <w:rPr>
          <w:rFonts w:asciiTheme="majorBidi" w:hAnsiTheme="majorBidi" w:cs="B Nazanin"/>
          <w:b/>
          <w:bCs/>
          <w:sz w:val="24"/>
          <w:szCs w:val="24"/>
        </w:rPr>
        <w:t>Abstract</w:t>
      </w:r>
    </w:p>
    <w:p w:rsidR="00246444" w:rsidRPr="00EB5DBD" w:rsidRDefault="00246444" w:rsidP="00246444">
      <w:pPr>
        <w:jc w:val="both"/>
        <w:rPr>
          <w:rFonts w:asciiTheme="majorBidi" w:hAnsiTheme="majorBidi" w:cs="B Nazanin"/>
          <w:sz w:val="24"/>
          <w:szCs w:val="24"/>
        </w:rPr>
      </w:pPr>
      <w:r w:rsidRPr="00EB5DBD">
        <w:rPr>
          <w:rFonts w:asciiTheme="majorBidi" w:hAnsiTheme="majorBidi" w:cs="B Nazanin"/>
          <w:b/>
          <w:bCs/>
          <w:sz w:val="24"/>
          <w:szCs w:val="24"/>
        </w:rPr>
        <w:t>Introduction</w:t>
      </w:r>
      <w:r w:rsidRPr="00EB5DBD">
        <w:rPr>
          <w:rFonts w:asciiTheme="majorBidi" w:hAnsiTheme="majorBidi" w:cs="B Nazanin"/>
          <w:sz w:val="24"/>
          <w:szCs w:val="24"/>
        </w:rPr>
        <w:t xml:space="preserve">: </w:t>
      </w:r>
      <w:r w:rsidRPr="00EB5DBD">
        <w:rPr>
          <w:rFonts w:asciiTheme="majorBidi" w:hAnsiTheme="majorBidi" w:cs="B Nazanin"/>
          <w:sz w:val="24"/>
          <w:szCs w:val="24"/>
          <w:lang w:bidi="fa-IR"/>
        </w:rPr>
        <w:t xml:space="preserve">insulin resistance, characterized type 2 diabetes. It means that there is not the </w:t>
      </w:r>
      <w:proofErr w:type="gramStart"/>
      <w:r w:rsidRPr="00EB5DBD">
        <w:rPr>
          <w:rFonts w:asciiTheme="majorBidi" w:hAnsiTheme="majorBidi" w:cs="B Nazanin"/>
          <w:sz w:val="24"/>
          <w:szCs w:val="24"/>
          <w:lang w:bidi="fa-IR"/>
        </w:rPr>
        <w:t>appropriate  interaction</w:t>
      </w:r>
      <w:proofErr w:type="gramEnd"/>
      <w:r w:rsidRPr="00EB5DBD">
        <w:rPr>
          <w:rFonts w:asciiTheme="majorBidi" w:hAnsiTheme="majorBidi" w:cs="B Nazanin"/>
          <w:sz w:val="24"/>
          <w:szCs w:val="24"/>
          <w:lang w:bidi="fa-IR"/>
        </w:rPr>
        <w:t xml:space="preserve"> between insulin and target cells</w:t>
      </w:r>
      <w:r w:rsidRPr="00EB5DBD">
        <w:rPr>
          <w:rFonts w:asciiTheme="majorBidi" w:hAnsiTheme="majorBidi" w:cs="B Nazanin"/>
          <w:sz w:val="24"/>
          <w:szCs w:val="24"/>
          <w:rtl/>
        </w:rPr>
        <w:t>.</w:t>
      </w:r>
      <w:r w:rsidRPr="00EB5DBD">
        <w:rPr>
          <w:rFonts w:asciiTheme="majorBidi" w:hAnsiTheme="majorBidi" w:cs="B Nazanin"/>
          <w:sz w:val="24"/>
          <w:szCs w:val="24"/>
        </w:rPr>
        <w:t xml:space="preserve"> </w:t>
      </w:r>
      <w:proofErr w:type="spellStart"/>
      <w:proofErr w:type="gramStart"/>
      <w:r w:rsidRPr="00EB5DBD">
        <w:rPr>
          <w:rFonts w:asciiTheme="majorBidi" w:hAnsiTheme="majorBidi" w:cs="B Nazanin"/>
          <w:sz w:val="24"/>
          <w:szCs w:val="24"/>
        </w:rPr>
        <w:t>dys</w:t>
      </w:r>
      <w:r w:rsidRPr="00EB5DBD">
        <w:rPr>
          <w:rStyle w:val="hps"/>
          <w:rFonts w:asciiTheme="majorBidi" w:hAnsiTheme="majorBidi" w:cs="B Nazanin"/>
          <w:sz w:val="24"/>
          <w:szCs w:val="24"/>
          <w:lang w:val="en"/>
        </w:rPr>
        <w:t>lipidemia</w:t>
      </w:r>
      <w:proofErr w:type="spellEnd"/>
      <w:r w:rsidRPr="00EB5DBD">
        <w:rPr>
          <w:rStyle w:val="hps"/>
          <w:rFonts w:asciiTheme="majorBidi" w:hAnsiTheme="majorBidi" w:cs="B Nazanin"/>
          <w:sz w:val="24"/>
          <w:szCs w:val="24"/>
          <w:lang w:val="en"/>
        </w:rPr>
        <w:t xml:space="preserve">  is</w:t>
      </w:r>
      <w:proofErr w:type="gramEnd"/>
      <w:r w:rsidRPr="00EB5DBD">
        <w:rPr>
          <w:rStyle w:val="hps"/>
          <w:rFonts w:asciiTheme="majorBidi" w:hAnsiTheme="majorBidi" w:cs="B Nazanin"/>
          <w:sz w:val="24"/>
          <w:szCs w:val="24"/>
          <w:lang w:val="en"/>
        </w:rPr>
        <w:t xml:space="preserve"> found in</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type II diabetes</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and</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it</w:t>
      </w:r>
      <w:r w:rsidRPr="00EB5DBD">
        <w:rPr>
          <w:rFonts w:asciiTheme="majorBidi" w:hAnsiTheme="majorBidi" w:cs="B Nazanin"/>
          <w:sz w:val="24"/>
          <w:szCs w:val="24"/>
          <w:lang w:val="en"/>
        </w:rPr>
        <w:t xml:space="preserve"> means that </w:t>
      </w:r>
      <w:r w:rsidRPr="00EB5DBD">
        <w:rPr>
          <w:rStyle w:val="hps"/>
          <w:rFonts w:asciiTheme="majorBidi" w:hAnsiTheme="majorBidi" w:cs="B Nazanin"/>
          <w:sz w:val="24"/>
          <w:szCs w:val="24"/>
          <w:lang w:val="en"/>
        </w:rPr>
        <w:t>triglycerides</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and</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low</w:t>
      </w:r>
      <w:r w:rsidRPr="00EB5DBD">
        <w:rPr>
          <w:rFonts w:asciiTheme="majorBidi" w:hAnsiTheme="majorBidi" w:cs="B Nazanin"/>
          <w:sz w:val="24"/>
          <w:szCs w:val="24"/>
          <w:lang w:val="en"/>
        </w:rPr>
        <w:t xml:space="preserve">-density lipoprotein </w:t>
      </w:r>
      <w:r w:rsidRPr="00EB5DBD">
        <w:rPr>
          <w:rStyle w:val="hps"/>
          <w:rFonts w:asciiTheme="majorBidi" w:hAnsiTheme="majorBidi" w:cs="B Nazanin"/>
          <w:sz w:val="24"/>
          <w:szCs w:val="24"/>
          <w:lang w:val="en"/>
        </w:rPr>
        <w:t>increase</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and</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high density lipoprotein</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lastRenderedPageBreak/>
        <w:t xml:space="preserve">decreased. </w:t>
      </w:r>
      <w:r w:rsidRPr="00EB5DBD">
        <w:rPr>
          <w:rFonts w:asciiTheme="majorBidi" w:hAnsiTheme="majorBidi" w:cs="B Nazanin"/>
          <w:b/>
          <w:bCs/>
          <w:sz w:val="24"/>
          <w:szCs w:val="24"/>
        </w:rPr>
        <w:t>Purpose:</w:t>
      </w:r>
      <w:r w:rsidRPr="00EB5DBD">
        <w:rPr>
          <w:rFonts w:asciiTheme="majorBidi" w:hAnsiTheme="majorBidi" w:cs="B Nazanin"/>
          <w:sz w:val="24"/>
          <w:szCs w:val="24"/>
        </w:rPr>
        <w:t xml:space="preserve"> The study aimed to determine the effect of a short term low volume high intensity interval training (HIIT) on insulin resistance and lipid </w:t>
      </w:r>
      <w:proofErr w:type="gramStart"/>
      <w:r w:rsidRPr="00EB5DBD">
        <w:rPr>
          <w:rFonts w:asciiTheme="majorBidi" w:hAnsiTheme="majorBidi" w:cs="B Nazanin"/>
          <w:sz w:val="24"/>
          <w:szCs w:val="24"/>
        </w:rPr>
        <w:t>profile  in</w:t>
      </w:r>
      <w:proofErr w:type="gramEnd"/>
      <w:r w:rsidRPr="00EB5DBD">
        <w:rPr>
          <w:rFonts w:asciiTheme="majorBidi" w:hAnsiTheme="majorBidi" w:cs="B Nazanin"/>
          <w:sz w:val="24"/>
          <w:szCs w:val="24"/>
        </w:rPr>
        <w:t xml:space="preserve"> overweight women with type 2 diabetes</w:t>
      </w:r>
      <w:r w:rsidRPr="00EB5DBD">
        <w:rPr>
          <w:rFonts w:asciiTheme="majorBidi" w:hAnsiTheme="majorBidi" w:cs="B Nazanin"/>
          <w:sz w:val="24"/>
          <w:szCs w:val="24"/>
          <w:rtl/>
        </w:rPr>
        <w:t>.</w:t>
      </w:r>
      <w:r w:rsidRPr="00EB5DBD">
        <w:rPr>
          <w:rFonts w:asciiTheme="majorBidi" w:hAnsiTheme="majorBidi" w:cs="B Nazanin"/>
          <w:sz w:val="24"/>
          <w:szCs w:val="24"/>
        </w:rPr>
        <w:t xml:space="preserve"> </w:t>
      </w:r>
      <w:r w:rsidRPr="00EB5DBD">
        <w:rPr>
          <w:rFonts w:asciiTheme="majorBidi" w:hAnsiTheme="majorBidi" w:cs="B Nazanin"/>
          <w:b/>
          <w:bCs/>
          <w:sz w:val="24"/>
          <w:szCs w:val="24"/>
        </w:rPr>
        <w:t>Materials and Methods:</w:t>
      </w:r>
      <w:r w:rsidRPr="00EB5DBD">
        <w:rPr>
          <w:rFonts w:asciiTheme="majorBidi" w:hAnsiTheme="majorBidi" w:cs="B Nazanin"/>
          <w:sz w:val="24"/>
          <w:szCs w:val="24"/>
        </w:rPr>
        <w:t xml:space="preserve"> twenty patients with type 2 diabetes were assigned to control and exercise group. Exercise group performed HIIT (running on treadmill) 2 weeks </w:t>
      </w:r>
      <w:proofErr w:type="gramStart"/>
      <w:r w:rsidRPr="00EB5DBD">
        <w:rPr>
          <w:rFonts w:asciiTheme="majorBidi" w:hAnsiTheme="majorBidi" w:cs="B Nazanin"/>
          <w:sz w:val="24"/>
          <w:szCs w:val="24"/>
        </w:rPr>
        <w:t>(3 session/week)</w:t>
      </w:r>
      <w:proofErr w:type="gramEnd"/>
      <w:r w:rsidRPr="00EB5DBD">
        <w:rPr>
          <w:rFonts w:asciiTheme="majorBidi" w:hAnsiTheme="majorBidi" w:cs="B Nazanin"/>
          <w:sz w:val="24"/>
          <w:szCs w:val="24"/>
        </w:rPr>
        <w:t>. The load of training was changed by increased intervals. Blood samples were collected before first session and 24 hours after the last exercise session and used for measurement by biochemical and ELISA methods.</w:t>
      </w:r>
      <w:r w:rsidRPr="00EB5DBD">
        <w:rPr>
          <w:rFonts w:asciiTheme="majorBidi" w:hAnsiTheme="majorBidi" w:cs="B Nazanin"/>
          <w:sz w:val="24"/>
          <w:szCs w:val="24"/>
          <w:rtl/>
        </w:rPr>
        <w:t xml:space="preserve"> </w:t>
      </w:r>
      <w:r w:rsidRPr="00EB5DBD">
        <w:rPr>
          <w:rFonts w:asciiTheme="majorBidi" w:hAnsiTheme="majorBidi" w:cs="B Nazanin"/>
          <w:sz w:val="24"/>
          <w:szCs w:val="24"/>
        </w:rPr>
        <w:t xml:space="preserve"> </w:t>
      </w:r>
      <w:r w:rsidRPr="00EB5DBD">
        <w:rPr>
          <w:rFonts w:asciiTheme="majorBidi" w:hAnsiTheme="majorBidi" w:cs="B Nazanin"/>
          <w:b/>
          <w:bCs/>
          <w:sz w:val="24"/>
          <w:szCs w:val="24"/>
        </w:rPr>
        <w:t>Results</w:t>
      </w:r>
      <w:r w:rsidRPr="00EB5DBD">
        <w:rPr>
          <w:rFonts w:asciiTheme="majorBidi" w:hAnsiTheme="majorBidi" w:cs="B Nazanin"/>
          <w:sz w:val="24"/>
          <w:szCs w:val="24"/>
        </w:rPr>
        <w:t>: The results of t-test of independent groups showed significantly decrease in Glucose and insulin levels and decreasing insulin resistance in exercise group compared with control group</w:t>
      </w:r>
      <w:r w:rsidRPr="00EB5DBD">
        <w:rPr>
          <w:rFonts w:asciiTheme="majorBidi" w:hAnsiTheme="majorBidi" w:cs="B Nazanin"/>
          <w:sz w:val="24"/>
          <w:szCs w:val="24"/>
          <w:rtl/>
        </w:rPr>
        <w:t>.</w:t>
      </w:r>
      <w:r w:rsidRPr="00EB5DBD">
        <w:rPr>
          <w:rFonts w:asciiTheme="majorBidi" w:hAnsiTheme="majorBidi" w:cs="B Nazanin"/>
          <w:sz w:val="24"/>
          <w:szCs w:val="24"/>
        </w:rPr>
        <w:t xml:space="preserve"> </w:t>
      </w:r>
      <w:r w:rsidRPr="00EB5DBD">
        <w:rPr>
          <w:rStyle w:val="hps"/>
          <w:rFonts w:asciiTheme="majorBidi" w:hAnsiTheme="majorBidi" w:cs="B Nazanin"/>
          <w:sz w:val="24"/>
          <w:szCs w:val="24"/>
          <w:lang w:val="en"/>
        </w:rPr>
        <w:t>A significant decrease was observed in</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cholesterol and LDL</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and</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a significant increase</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was observed in HDL</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after</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HIIT</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(p &lt;0.05)</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whereas</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triglyceride</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reduction</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was not</w:t>
      </w:r>
      <w:r w:rsidRPr="00EB5DBD">
        <w:rPr>
          <w:rFonts w:asciiTheme="majorBidi" w:hAnsiTheme="majorBidi" w:cs="B Nazanin"/>
          <w:sz w:val="24"/>
          <w:szCs w:val="24"/>
          <w:lang w:val="en"/>
        </w:rPr>
        <w:t xml:space="preserve"> </w:t>
      </w:r>
      <w:r w:rsidRPr="00EB5DBD">
        <w:rPr>
          <w:rStyle w:val="hps"/>
          <w:rFonts w:asciiTheme="majorBidi" w:hAnsiTheme="majorBidi" w:cs="B Nazanin"/>
          <w:sz w:val="24"/>
          <w:szCs w:val="24"/>
          <w:lang w:val="en"/>
        </w:rPr>
        <w:t>statistically significant</w:t>
      </w:r>
      <w:r w:rsidRPr="00EB5DBD">
        <w:rPr>
          <w:rFonts w:asciiTheme="majorBidi" w:hAnsiTheme="majorBidi" w:cs="B Nazanin"/>
          <w:b/>
          <w:bCs/>
          <w:sz w:val="24"/>
          <w:szCs w:val="24"/>
        </w:rPr>
        <w:t xml:space="preserve"> Conclusion</w:t>
      </w:r>
      <w:r w:rsidRPr="00EB5DBD">
        <w:rPr>
          <w:rFonts w:asciiTheme="majorBidi" w:hAnsiTheme="majorBidi" w:cs="B Nazanin"/>
          <w:sz w:val="24"/>
          <w:szCs w:val="24"/>
        </w:rPr>
        <w:t>: The results of this study showed that a short term HIIT can be a key factor in improvement of glucose homeostasis and decreasing insulin resistance and dyslipidemia in overweight women with type 2 diabetes</w:t>
      </w:r>
      <w:r w:rsidRPr="00EB5DBD">
        <w:rPr>
          <w:rFonts w:asciiTheme="majorBidi" w:hAnsiTheme="majorBidi" w:cs="B Nazanin"/>
          <w:sz w:val="24"/>
          <w:szCs w:val="24"/>
          <w:rtl/>
        </w:rPr>
        <w:t>.</w:t>
      </w:r>
    </w:p>
    <w:p w:rsidR="00246444" w:rsidRPr="00EB5DBD" w:rsidRDefault="00246444" w:rsidP="00246444">
      <w:pPr>
        <w:jc w:val="both"/>
        <w:rPr>
          <w:rFonts w:asciiTheme="majorBidi" w:hAnsiTheme="majorBidi" w:cs="B Nazanin"/>
          <w:b/>
          <w:bCs/>
          <w:sz w:val="24"/>
          <w:szCs w:val="24"/>
        </w:rPr>
      </w:pPr>
      <w:r w:rsidRPr="00EB5DBD">
        <w:rPr>
          <w:rFonts w:asciiTheme="majorBidi" w:hAnsiTheme="majorBidi" w:cs="B Nazanin"/>
          <w:b/>
          <w:bCs/>
          <w:sz w:val="24"/>
          <w:szCs w:val="24"/>
        </w:rPr>
        <w:t xml:space="preserve">Key words: </w:t>
      </w:r>
      <w:r w:rsidRPr="00EB5DBD">
        <w:rPr>
          <w:rFonts w:asciiTheme="majorBidi" w:hAnsiTheme="majorBidi" w:cs="B Nazanin"/>
          <w:sz w:val="24"/>
          <w:szCs w:val="24"/>
        </w:rPr>
        <w:t>HIIT, Type 2 diabetes</w:t>
      </w:r>
    </w:p>
    <w:p w:rsidR="00051D92" w:rsidRPr="00246444" w:rsidRDefault="00051D92" w:rsidP="00246444">
      <w:pPr>
        <w:rPr>
          <w:rFonts w:asciiTheme="majorBidi" w:hAnsiTheme="majorBidi" w:cs="B Nazanin" w:hint="cs"/>
          <w:b/>
          <w:bCs/>
          <w:sz w:val="26"/>
          <w:szCs w:val="26"/>
          <w:rtl/>
          <w:lang w:bidi="fa-IR"/>
        </w:rPr>
      </w:pPr>
      <w:bookmarkStart w:id="0" w:name="_GoBack"/>
      <w:bookmarkEnd w:id="0"/>
    </w:p>
    <w:sectPr w:rsidR="00051D92" w:rsidRPr="002464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902" w:rsidRDefault="00FA7902" w:rsidP="00FA7902">
      <w:pPr>
        <w:spacing w:after="0" w:line="240" w:lineRule="auto"/>
      </w:pPr>
      <w:r>
        <w:separator/>
      </w:r>
    </w:p>
  </w:endnote>
  <w:endnote w:type="continuationSeparator" w:id="0">
    <w:p w:rsidR="00FA7902" w:rsidRDefault="00FA7902" w:rsidP="00FA7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902" w:rsidRDefault="00FA7902" w:rsidP="00FA7902">
      <w:pPr>
        <w:spacing w:after="0" w:line="240" w:lineRule="auto"/>
      </w:pPr>
      <w:r>
        <w:separator/>
      </w:r>
    </w:p>
  </w:footnote>
  <w:footnote w:type="continuationSeparator" w:id="0">
    <w:p w:rsidR="00FA7902" w:rsidRDefault="00FA7902" w:rsidP="00FA7902">
      <w:pPr>
        <w:spacing w:after="0" w:line="240" w:lineRule="auto"/>
      </w:pPr>
      <w:r>
        <w:continuationSeparator/>
      </w:r>
    </w:p>
  </w:footnote>
  <w:footnote w:id="1">
    <w:p w:rsidR="00FA7902" w:rsidRPr="00FA7902" w:rsidRDefault="00FA7902" w:rsidP="00725555">
      <w:pPr>
        <w:pStyle w:val="ListParagraph"/>
        <w:numPr>
          <w:ilvl w:val="0"/>
          <w:numId w:val="1"/>
        </w:numPr>
        <w:tabs>
          <w:tab w:val="left" w:pos="1412"/>
        </w:tabs>
        <w:bidi/>
        <w:spacing w:line="240" w:lineRule="auto"/>
        <w:jc w:val="both"/>
        <w:rPr>
          <w:rFonts w:asciiTheme="majorBidi" w:hAnsiTheme="majorBidi" w:cs="B Nazanin"/>
          <w:sz w:val="24"/>
          <w:szCs w:val="24"/>
          <w:lang w:bidi="fa-IR"/>
        </w:rPr>
      </w:pPr>
      <w:r w:rsidRPr="00EB5DBD">
        <w:rPr>
          <w:rFonts w:asciiTheme="majorBidi" w:hAnsiTheme="majorBidi" w:cs="B Nazanin"/>
          <w:sz w:val="24"/>
          <w:szCs w:val="24"/>
          <w:rtl/>
          <w:lang w:bidi="fa-IR"/>
        </w:rPr>
        <w:t>دانشجوی دکتری فیزیولوژی ورزش، بخش تربیت بدنی و علوم ورزشی، دانشکده علوم تربیتی و روانشناسی، دانشگاه شیراز، شیراز، ایران</w:t>
      </w:r>
      <w:r>
        <w:rPr>
          <w:rFonts w:asciiTheme="majorBidi" w:hAnsiTheme="majorBidi" w:cs="B Nazanin"/>
          <w:sz w:val="24"/>
          <w:szCs w:val="24"/>
          <w:lang w:bidi="fa-IR"/>
        </w:rPr>
        <w:t xml:space="preserve"> Leila.ghodrat@yahoo.com</w:t>
      </w:r>
      <w:r>
        <w:t xml:space="preserve"> </w:t>
      </w:r>
    </w:p>
  </w:footnote>
  <w:footnote w:id="2">
    <w:p w:rsidR="00FA7902" w:rsidRPr="00FA7902" w:rsidRDefault="00FA7902" w:rsidP="00725555">
      <w:pPr>
        <w:pStyle w:val="ListParagraph"/>
        <w:numPr>
          <w:ilvl w:val="0"/>
          <w:numId w:val="1"/>
        </w:numPr>
        <w:tabs>
          <w:tab w:val="left" w:pos="1412"/>
        </w:tabs>
        <w:bidi/>
        <w:spacing w:line="240" w:lineRule="auto"/>
        <w:jc w:val="both"/>
        <w:rPr>
          <w:rFonts w:asciiTheme="majorBidi" w:hAnsiTheme="majorBidi" w:cs="B Nazanin"/>
          <w:sz w:val="24"/>
          <w:szCs w:val="24"/>
          <w:lang w:bidi="fa-IR"/>
        </w:rPr>
      </w:pPr>
      <w:r w:rsidRPr="00EB5DBD">
        <w:rPr>
          <w:rFonts w:asciiTheme="majorBidi" w:hAnsiTheme="majorBidi" w:cs="B Nazanin"/>
          <w:sz w:val="24"/>
          <w:szCs w:val="24"/>
          <w:rtl/>
          <w:lang w:bidi="fa-IR"/>
        </w:rPr>
        <w:t>استادیار، بخش تربیت بدنی و علوم ورزشی، دانشکده علوم تربیتی و روانشناسی، دانشگاه شیراز، شیراز، ایران</w:t>
      </w:r>
      <w:r>
        <w:rPr>
          <w:rFonts w:asciiTheme="majorBidi" w:hAnsiTheme="majorBidi" w:cs="B Nazanin"/>
          <w:sz w:val="24"/>
          <w:szCs w:val="24"/>
          <w:lang w:bidi="fa-IR"/>
        </w:rPr>
        <w:t xml:space="preserve"> nemati_phy@yahoo.com</w:t>
      </w:r>
      <w:r>
        <w:t xml:space="preserve"> </w:t>
      </w:r>
    </w:p>
  </w:footnote>
  <w:footnote w:id="3">
    <w:p w:rsidR="00FA7902" w:rsidRPr="00725555" w:rsidRDefault="00FA7902" w:rsidP="00725555">
      <w:pPr>
        <w:pStyle w:val="ListParagraph"/>
        <w:numPr>
          <w:ilvl w:val="0"/>
          <w:numId w:val="1"/>
        </w:numPr>
        <w:tabs>
          <w:tab w:val="left" w:pos="1412"/>
        </w:tabs>
        <w:bidi/>
        <w:spacing w:line="240" w:lineRule="auto"/>
        <w:jc w:val="both"/>
        <w:rPr>
          <w:rFonts w:asciiTheme="majorBidi" w:hAnsiTheme="majorBidi" w:cs="B Nazanin"/>
          <w:sz w:val="24"/>
          <w:szCs w:val="24"/>
          <w:lang w:bidi="fa-IR"/>
        </w:rPr>
      </w:pPr>
      <w:r w:rsidRPr="00725555">
        <w:rPr>
          <w:rFonts w:asciiTheme="majorBidi" w:hAnsiTheme="majorBidi" w:cs="B Nazanin"/>
          <w:sz w:val="24"/>
          <w:szCs w:val="24"/>
          <w:rtl/>
          <w:lang w:bidi="fa-IR"/>
        </w:rPr>
        <w:t>دانشیار، بخش تربیت بدنی و علوم ورزشی، دانشکده علوم تربیتی و روانشناسی، دانشگاه شیراز، شیراز، ایران</w:t>
      </w:r>
      <w:r w:rsidRPr="00725555">
        <w:rPr>
          <w:rFonts w:asciiTheme="majorBidi" w:hAnsiTheme="majorBidi" w:cs="B Nazanin"/>
          <w:sz w:val="24"/>
          <w:szCs w:val="24"/>
          <w:lang w:bidi="fa-IR"/>
        </w:rPr>
        <w:t xml:space="preserve"> daryanoosh@shirazu.ac.ir</w:t>
      </w:r>
    </w:p>
    <w:p w:rsidR="00FA7902" w:rsidRDefault="00FA7902" w:rsidP="00FA7902">
      <w:pPr>
        <w:pStyle w:val="FootnoteText"/>
        <w:jc w:val="righ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1384"/>
    <w:multiLevelType w:val="hybridMultilevel"/>
    <w:tmpl w:val="F9D2AB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C22F89"/>
    <w:multiLevelType w:val="hybridMultilevel"/>
    <w:tmpl w:val="BAD29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C5E"/>
    <w:rsid w:val="00051D92"/>
    <w:rsid w:val="00232C5E"/>
    <w:rsid w:val="00246444"/>
    <w:rsid w:val="00725555"/>
    <w:rsid w:val="00764C1C"/>
    <w:rsid w:val="00FA79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9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7902"/>
    <w:pPr>
      <w:ind w:left="720"/>
      <w:contextualSpacing/>
    </w:pPr>
  </w:style>
  <w:style w:type="character" w:styleId="Hyperlink">
    <w:name w:val="Hyperlink"/>
    <w:basedOn w:val="DefaultParagraphFont"/>
    <w:uiPriority w:val="99"/>
    <w:unhideWhenUsed/>
    <w:rsid w:val="00FA7902"/>
    <w:rPr>
      <w:color w:val="0000FF" w:themeColor="hyperlink"/>
      <w:u w:val="single"/>
    </w:rPr>
  </w:style>
  <w:style w:type="character" w:customStyle="1" w:styleId="hps">
    <w:name w:val="hps"/>
    <w:basedOn w:val="DefaultParagraphFont"/>
    <w:rsid w:val="00FA7902"/>
  </w:style>
  <w:style w:type="paragraph" w:styleId="FootnoteText">
    <w:name w:val="footnote text"/>
    <w:basedOn w:val="Normal"/>
    <w:link w:val="FootnoteTextChar"/>
    <w:uiPriority w:val="99"/>
    <w:semiHidden/>
    <w:unhideWhenUsed/>
    <w:rsid w:val="00FA79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7902"/>
    <w:rPr>
      <w:sz w:val="20"/>
      <w:szCs w:val="20"/>
    </w:rPr>
  </w:style>
  <w:style w:type="character" w:styleId="FootnoteReference">
    <w:name w:val="footnote reference"/>
    <w:basedOn w:val="DefaultParagraphFont"/>
    <w:uiPriority w:val="99"/>
    <w:semiHidden/>
    <w:unhideWhenUsed/>
    <w:rsid w:val="00FA790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9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7902"/>
    <w:pPr>
      <w:ind w:left="720"/>
      <w:contextualSpacing/>
    </w:pPr>
  </w:style>
  <w:style w:type="character" w:styleId="Hyperlink">
    <w:name w:val="Hyperlink"/>
    <w:basedOn w:val="DefaultParagraphFont"/>
    <w:uiPriority w:val="99"/>
    <w:unhideWhenUsed/>
    <w:rsid w:val="00FA7902"/>
    <w:rPr>
      <w:color w:val="0000FF" w:themeColor="hyperlink"/>
      <w:u w:val="single"/>
    </w:rPr>
  </w:style>
  <w:style w:type="character" w:customStyle="1" w:styleId="hps">
    <w:name w:val="hps"/>
    <w:basedOn w:val="DefaultParagraphFont"/>
    <w:rsid w:val="00FA7902"/>
  </w:style>
  <w:style w:type="paragraph" w:styleId="FootnoteText">
    <w:name w:val="footnote text"/>
    <w:basedOn w:val="Normal"/>
    <w:link w:val="FootnoteTextChar"/>
    <w:uiPriority w:val="99"/>
    <w:semiHidden/>
    <w:unhideWhenUsed/>
    <w:rsid w:val="00FA79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7902"/>
    <w:rPr>
      <w:sz w:val="20"/>
      <w:szCs w:val="20"/>
    </w:rPr>
  </w:style>
  <w:style w:type="character" w:styleId="FootnoteReference">
    <w:name w:val="footnote reference"/>
    <w:basedOn w:val="DefaultParagraphFont"/>
    <w:uiPriority w:val="99"/>
    <w:semiHidden/>
    <w:unhideWhenUsed/>
    <w:rsid w:val="00FA79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2DFB2-8EAE-4D96-89D5-7AE1E4198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5</cp:revision>
  <dcterms:created xsi:type="dcterms:W3CDTF">2016-07-02T18:54:00Z</dcterms:created>
  <dcterms:modified xsi:type="dcterms:W3CDTF">2016-07-02T19:06:00Z</dcterms:modified>
</cp:coreProperties>
</file>